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63F" w:rsidRPr="0065463F" w:rsidRDefault="0065463F" w:rsidP="0065463F">
      <w:pPr>
        <w:ind w:firstLine="698"/>
        <w:jc w:val="right"/>
        <w:rPr>
          <w:b/>
          <w:color w:val="000000" w:themeColor="text1"/>
        </w:rPr>
      </w:pPr>
      <w:bookmarkStart w:id="0" w:name="_GoBack"/>
      <w:r w:rsidRPr="0065463F">
        <w:rPr>
          <w:rStyle w:val="a3"/>
          <w:bCs/>
          <w:color w:val="000000" w:themeColor="text1"/>
        </w:rPr>
        <w:t>Приложение № 3</w:t>
      </w:r>
      <w:r w:rsidRPr="0065463F">
        <w:rPr>
          <w:rStyle w:val="a3"/>
          <w:bCs/>
          <w:color w:val="000000" w:themeColor="text1"/>
        </w:rPr>
        <w:br/>
        <w:t xml:space="preserve">к </w:t>
      </w:r>
      <w:hyperlink w:anchor="sub_0" w:history="1">
        <w:r w:rsidRPr="0065463F">
          <w:rPr>
            <w:rStyle w:val="a4"/>
            <w:rFonts w:cs="Arial"/>
            <w:b/>
            <w:color w:val="000000" w:themeColor="text1"/>
          </w:rPr>
          <w:t>приказу</w:t>
        </w:r>
      </w:hyperlink>
      <w:r w:rsidRPr="0065463F">
        <w:rPr>
          <w:rStyle w:val="a3"/>
          <w:bCs/>
          <w:color w:val="000000" w:themeColor="text1"/>
        </w:rPr>
        <w:t xml:space="preserve"> Министра обороны</w:t>
      </w:r>
      <w:r w:rsidRPr="0065463F">
        <w:rPr>
          <w:rStyle w:val="a3"/>
          <w:bCs/>
          <w:color w:val="000000" w:themeColor="text1"/>
        </w:rPr>
        <w:br/>
        <w:t>Российской Федерации</w:t>
      </w:r>
      <w:r w:rsidRPr="0065463F">
        <w:rPr>
          <w:rStyle w:val="a3"/>
          <w:bCs/>
          <w:color w:val="000000" w:themeColor="text1"/>
        </w:rPr>
        <w:br/>
        <w:t>от 18 сентября 2019 г. № 545</w:t>
      </w:r>
    </w:p>
    <w:p w:rsidR="0065463F" w:rsidRPr="0065463F" w:rsidRDefault="0065463F" w:rsidP="0065463F">
      <w:pPr>
        <w:rPr>
          <w:b/>
          <w:color w:val="000000" w:themeColor="text1"/>
        </w:rPr>
      </w:pPr>
    </w:p>
    <w:bookmarkEnd w:id="0"/>
    <w:p w:rsidR="0065463F" w:rsidRPr="00A20AC0" w:rsidRDefault="0065463F" w:rsidP="0065463F">
      <w:pPr>
        <w:pStyle w:val="1"/>
        <w:rPr>
          <w:color w:val="000000" w:themeColor="text1"/>
        </w:rPr>
      </w:pPr>
      <w:r w:rsidRPr="00A20AC0">
        <w:rPr>
          <w:color w:val="000000" w:themeColor="text1"/>
        </w:rPr>
        <w:t>Порядок</w:t>
      </w:r>
      <w:r w:rsidRPr="00A20AC0">
        <w:rPr>
          <w:color w:val="000000" w:themeColor="text1"/>
        </w:rPr>
        <w:br/>
        <w:t>формирования и использования фонда оплаты труда гражданского персонала (работников) воинских частей и организаций Вооруженных Сил Российской Федерации</w:t>
      </w:r>
    </w:p>
    <w:p w:rsidR="0065463F" w:rsidRPr="00A20AC0" w:rsidRDefault="0065463F" w:rsidP="0065463F">
      <w:pPr>
        <w:rPr>
          <w:color w:val="000000" w:themeColor="text1"/>
        </w:rPr>
      </w:pPr>
    </w:p>
    <w:p w:rsidR="0065463F" w:rsidRPr="00A20AC0" w:rsidRDefault="0065463F" w:rsidP="0065463F">
      <w:pPr>
        <w:pStyle w:val="1"/>
        <w:rPr>
          <w:color w:val="000000" w:themeColor="text1"/>
        </w:rPr>
      </w:pPr>
      <w:bookmarkStart w:id="1" w:name="sub_3100"/>
      <w:r w:rsidRPr="00A20AC0">
        <w:rPr>
          <w:color w:val="000000" w:themeColor="text1"/>
        </w:rPr>
        <w:t>I. Общие положения</w:t>
      </w:r>
    </w:p>
    <w:bookmarkEnd w:id="1"/>
    <w:p w:rsidR="0065463F" w:rsidRPr="00A20AC0" w:rsidRDefault="0065463F" w:rsidP="0065463F">
      <w:pPr>
        <w:rPr>
          <w:color w:val="000000" w:themeColor="text1"/>
        </w:rPr>
      </w:pPr>
    </w:p>
    <w:p w:rsidR="0065463F" w:rsidRPr="00A20AC0" w:rsidRDefault="0065463F" w:rsidP="0065463F">
      <w:pPr>
        <w:rPr>
          <w:color w:val="000000" w:themeColor="text1"/>
        </w:rPr>
      </w:pPr>
      <w:bookmarkStart w:id="2" w:name="sub_3000001"/>
      <w:r w:rsidRPr="00A20AC0">
        <w:rPr>
          <w:color w:val="000000" w:themeColor="text1"/>
        </w:rPr>
        <w:t>1. Настоящий Порядок устанавливает требования к формированию и использованию фонда оплаты труда гражданского персонала воинских частей и организаций (далее - фонд оплаты труда).</w:t>
      </w:r>
    </w:p>
    <w:p w:rsidR="0065463F" w:rsidRPr="00A20AC0" w:rsidRDefault="0065463F" w:rsidP="0065463F">
      <w:pPr>
        <w:rPr>
          <w:color w:val="000000" w:themeColor="text1"/>
        </w:rPr>
      </w:pPr>
      <w:bookmarkStart w:id="3" w:name="sub_3000002"/>
      <w:bookmarkEnd w:id="2"/>
      <w:r w:rsidRPr="00A20AC0">
        <w:rPr>
          <w:color w:val="000000" w:themeColor="text1"/>
        </w:rPr>
        <w:t>2. Расчет фонда оплаты труда составляется финансово-экономическими органами на очередной календарный год для определения потребности в бюджетных ассигнованиях на оплату труда гражданского персонала воинских частей и организаций.</w:t>
      </w:r>
    </w:p>
    <w:p w:rsidR="0065463F" w:rsidRPr="00A20AC0" w:rsidRDefault="0065463F" w:rsidP="0065463F">
      <w:pPr>
        <w:rPr>
          <w:color w:val="000000" w:themeColor="text1"/>
        </w:rPr>
      </w:pPr>
      <w:bookmarkStart w:id="4" w:name="sub_3000003"/>
      <w:bookmarkEnd w:id="3"/>
      <w:r w:rsidRPr="00A20AC0">
        <w:rPr>
          <w:color w:val="000000" w:themeColor="text1"/>
        </w:rPr>
        <w:t>3. Фонд оплаты труда определяется отдельно по каждому коду бюджетной классификации расходов бюджетов Российской Федерации.</w:t>
      </w:r>
    </w:p>
    <w:p w:rsidR="0065463F" w:rsidRPr="00A20AC0" w:rsidRDefault="0065463F" w:rsidP="0065463F">
      <w:pPr>
        <w:rPr>
          <w:color w:val="000000" w:themeColor="text1"/>
        </w:rPr>
      </w:pPr>
      <w:bookmarkStart w:id="5" w:name="sub_3000004"/>
      <w:bookmarkEnd w:id="4"/>
      <w:r w:rsidRPr="00A20AC0">
        <w:rPr>
          <w:color w:val="000000" w:themeColor="text1"/>
        </w:rPr>
        <w:t>4. Фонд оплаты труда гражданского персонала воинских частей и организаций, зачисленных на финансовое обеспечение в другие воинские части и организации, составляется отдельно.</w:t>
      </w:r>
    </w:p>
    <w:bookmarkEnd w:id="5"/>
    <w:p w:rsidR="0065463F" w:rsidRPr="00A20AC0" w:rsidRDefault="0065463F" w:rsidP="0065463F">
      <w:pPr>
        <w:rPr>
          <w:color w:val="000000" w:themeColor="text1"/>
        </w:rPr>
      </w:pPr>
    </w:p>
    <w:p w:rsidR="0065463F" w:rsidRPr="00A20AC0" w:rsidRDefault="0065463F" w:rsidP="0065463F">
      <w:pPr>
        <w:pStyle w:val="1"/>
        <w:rPr>
          <w:color w:val="000000" w:themeColor="text1"/>
        </w:rPr>
      </w:pPr>
      <w:bookmarkStart w:id="6" w:name="sub_3200"/>
      <w:r w:rsidRPr="00A20AC0">
        <w:rPr>
          <w:color w:val="000000" w:themeColor="text1"/>
        </w:rPr>
        <w:t>II. Формирование фонда оплаты труда гражданского персонала воинских частей и организаций</w:t>
      </w:r>
    </w:p>
    <w:bookmarkEnd w:id="6"/>
    <w:p w:rsidR="0065463F" w:rsidRPr="00A20AC0" w:rsidRDefault="0065463F" w:rsidP="0065463F">
      <w:pPr>
        <w:rPr>
          <w:color w:val="000000" w:themeColor="text1"/>
        </w:rPr>
      </w:pPr>
    </w:p>
    <w:p w:rsidR="0065463F" w:rsidRPr="00A20AC0" w:rsidRDefault="0065463F" w:rsidP="0065463F">
      <w:pPr>
        <w:rPr>
          <w:color w:val="000000" w:themeColor="text1"/>
        </w:rPr>
      </w:pPr>
      <w:bookmarkStart w:id="7" w:name="sub_3000005"/>
      <w:r w:rsidRPr="00A20AC0">
        <w:rPr>
          <w:color w:val="000000" w:themeColor="text1"/>
        </w:rPr>
        <w:t>5. При формировании фонда оплаты труда учитываются следующие показатели (по состоянию на 1 октября года, предшествующего планируемому):</w:t>
      </w:r>
    </w:p>
    <w:p w:rsidR="0065463F" w:rsidRPr="00A20AC0" w:rsidRDefault="0065463F" w:rsidP="0065463F">
      <w:pPr>
        <w:rPr>
          <w:color w:val="000000" w:themeColor="text1"/>
        </w:rPr>
      </w:pPr>
      <w:bookmarkStart w:id="8" w:name="sub_3000096"/>
      <w:bookmarkEnd w:id="7"/>
      <w:r w:rsidRPr="00A20AC0">
        <w:rPr>
          <w:color w:val="000000" w:themeColor="text1"/>
        </w:rPr>
        <w:t>1) численность гражданского персонала воинских частей и организаций, предусмотренная штатами.</w:t>
      </w:r>
    </w:p>
    <w:bookmarkEnd w:id="8"/>
    <w:p w:rsidR="0065463F" w:rsidRPr="00A20AC0" w:rsidRDefault="0065463F" w:rsidP="0065463F">
      <w:pPr>
        <w:rPr>
          <w:color w:val="000000" w:themeColor="text1"/>
        </w:rPr>
      </w:pPr>
      <w:r w:rsidRPr="00A20AC0">
        <w:rPr>
          <w:color w:val="000000" w:themeColor="text1"/>
        </w:rPr>
        <w:t>При замещении в разрешенных случаях гражданским персоналом воинских должностей в фонде оплаты труда учитывается фактическая численность по замещаемым должностям.</w:t>
      </w:r>
    </w:p>
    <w:p w:rsidR="0065463F" w:rsidRPr="00A20AC0" w:rsidRDefault="0065463F" w:rsidP="0065463F">
      <w:pPr>
        <w:rPr>
          <w:color w:val="000000" w:themeColor="text1"/>
        </w:rPr>
      </w:pPr>
      <w:r w:rsidRPr="00A20AC0">
        <w:rPr>
          <w:color w:val="000000" w:themeColor="text1"/>
        </w:rPr>
        <w:t>Должности гражданского персонала, исполнение должностных обязанностей (выполнение работы) по которым передано специализированным сторонним организациям по государственным контрактам (договорам), в фонде оплаты труда не учитываются;</w:t>
      </w:r>
    </w:p>
    <w:p w:rsidR="0065463F" w:rsidRPr="00A20AC0" w:rsidRDefault="0065463F" w:rsidP="0065463F">
      <w:pPr>
        <w:rPr>
          <w:color w:val="000000" w:themeColor="text1"/>
        </w:rPr>
      </w:pPr>
      <w:bookmarkStart w:id="9" w:name="sub_3000101"/>
      <w:r w:rsidRPr="00A20AC0">
        <w:rPr>
          <w:color w:val="000000" w:themeColor="text1"/>
        </w:rPr>
        <w:t>2) должностные оклады (тарифные ставки) в размерах, установленных настоящим приказом (в расчете на год или количество месяцев содержания должностей):</w:t>
      </w:r>
    </w:p>
    <w:p w:rsidR="0065463F" w:rsidRPr="00A20AC0" w:rsidRDefault="0065463F" w:rsidP="0065463F">
      <w:pPr>
        <w:rPr>
          <w:color w:val="000000" w:themeColor="text1"/>
        </w:rPr>
      </w:pPr>
      <w:bookmarkStart w:id="10" w:name="sub_3000097"/>
      <w:bookmarkEnd w:id="9"/>
      <w:r w:rsidRPr="00A20AC0">
        <w:rPr>
          <w:color w:val="000000" w:themeColor="text1"/>
        </w:rPr>
        <w:t>а) по замещаемым (укомплектованным) должностям руководителей, специалистов и профессиям рабочих - в размере фактически установленного должностного оклада (тарифной ставки).</w:t>
      </w:r>
    </w:p>
    <w:bookmarkEnd w:id="10"/>
    <w:p w:rsidR="0065463F" w:rsidRPr="00A20AC0" w:rsidRDefault="0065463F" w:rsidP="0065463F">
      <w:pPr>
        <w:rPr>
          <w:color w:val="000000" w:themeColor="text1"/>
        </w:rPr>
      </w:pPr>
      <w:r w:rsidRPr="00A20AC0">
        <w:rPr>
          <w:color w:val="000000" w:themeColor="text1"/>
        </w:rPr>
        <w:lastRenderedPageBreak/>
        <w:t>Для рабочих, занятых на важных и ответственных работах, которым установлены тарифные ставки по IX группе размеров тарифных ставок рабочих, в расчет принимаются тарифные ставки, соответствующие присвоенному (установленному) разряду или группе размеров тарифных ставок по выполняемой работе (профессии);</w:t>
      </w:r>
    </w:p>
    <w:p w:rsidR="0065463F" w:rsidRPr="00A20AC0" w:rsidRDefault="0065463F" w:rsidP="0065463F">
      <w:pPr>
        <w:rPr>
          <w:color w:val="000000" w:themeColor="text1"/>
        </w:rPr>
      </w:pPr>
      <w:bookmarkStart w:id="11" w:name="sub_3000098"/>
      <w:r w:rsidRPr="00A20AC0">
        <w:rPr>
          <w:color w:val="000000" w:themeColor="text1"/>
        </w:rPr>
        <w:t>б) по замещаемым (укомплектованным) должностям педагогических работников - в размере ставок заработной платы, рассчитанных из норм часов педагогической (преподавательской) работы за ставку заработной платы;</w:t>
      </w:r>
    </w:p>
    <w:p w:rsidR="0065463F" w:rsidRPr="00A20AC0" w:rsidRDefault="0065463F" w:rsidP="0065463F">
      <w:pPr>
        <w:rPr>
          <w:color w:val="000000" w:themeColor="text1"/>
        </w:rPr>
      </w:pPr>
      <w:bookmarkStart w:id="12" w:name="sub_3000099"/>
      <w:bookmarkEnd w:id="11"/>
      <w:r w:rsidRPr="00A20AC0">
        <w:rPr>
          <w:color w:val="000000" w:themeColor="text1"/>
        </w:rPr>
        <w:t xml:space="preserve">в) по вакантным должностям специалистов, должностные оклады (ставки заработной платы) которым устанавливаются в зависимости от </w:t>
      </w:r>
      <w:proofErr w:type="spellStart"/>
      <w:r w:rsidRPr="00A20AC0">
        <w:rPr>
          <w:color w:val="000000" w:themeColor="text1"/>
        </w:rPr>
        <w:t>внутридолжностного</w:t>
      </w:r>
      <w:proofErr w:type="spellEnd"/>
      <w:r w:rsidRPr="00A20AC0">
        <w:rPr>
          <w:color w:val="000000" w:themeColor="text1"/>
        </w:rPr>
        <w:t xml:space="preserve"> категорирования, уровня образования или стажа работы, - в минимальном размере без категории или при минимальных требованиях к уровню образования или стажу работы;</w:t>
      </w:r>
    </w:p>
    <w:p w:rsidR="0065463F" w:rsidRPr="00A20AC0" w:rsidRDefault="0065463F" w:rsidP="0065463F">
      <w:pPr>
        <w:rPr>
          <w:color w:val="000000" w:themeColor="text1"/>
        </w:rPr>
      </w:pPr>
      <w:bookmarkStart w:id="13" w:name="sub_3000100"/>
      <w:bookmarkEnd w:id="12"/>
      <w:r w:rsidRPr="00A20AC0">
        <w:rPr>
          <w:color w:val="000000" w:themeColor="text1"/>
        </w:rPr>
        <w:t>г) по вакантным профессиям рабочих - по минимальной группе тарифной ставки, предусмотренной для данной профессии.</w:t>
      </w:r>
    </w:p>
    <w:bookmarkEnd w:id="13"/>
    <w:p w:rsidR="0065463F" w:rsidRPr="00A20AC0" w:rsidRDefault="0065463F" w:rsidP="0065463F">
      <w:pPr>
        <w:rPr>
          <w:color w:val="000000" w:themeColor="text1"/>
        </w:rPr>
      </w:pPr>
      <w:r w:rsidRPr="00A20AC0">
        <w:rPr>
          <w:color w:val="000000" w:themeColor="text1"/>
        </w:rPr>
        <w:t>По должностям (профессиям), исполнение должностных обязанностей (выполнение работ) по которым связано с работой в особых условиях, сопряженных с риском для здоровья и жизни (в условиях вооруженного конфликта, чрезвычайного положения, несения боевого дежурства и других), а также с тяжелыми работами, с вредными и (или) опасными условиях</w:t>
      </w:r>
      <w:hyperlink r:id="rId4" w:history="1">
        <w:r w:rsidRPr="00A20AC0">
          <w:rPr>
            <w:rStyle w:val="a4"/>
            <w:rFonts w:cs="Arial"/>
            <w:color w:val="000000" w:themeColor="text1"/>
            <w:shd w:val="clear" w:color="auto" w:fill="F0F0F0"/>
          </w:rPr>
          <w:t>#</w:t>
        </w:r>
      </w:hyperlink>
      <w:r w:rsidRPr="00A20AC0">
        <w:rPr>
          <w:color w:val="000000" w:themeColor="text1"/>
        </w:rPr>
        <w:t xml:space="preserve"> труда, должностные оклады (тарифные ставки) учитываются в фонде оплаты труда с предусмотренными повышениями должностных окладов (тарифных ставок) (за исключением вакантных должностей);</w:t>
      </w:r>
    </w:p>
    <w:p w:rsidR="0065463F" w:rsidRPr="00A20AC0" w:rsidRDefault="0065463F" w:rsidP="0065463F">
      <w:pPr>
        <w:rPr>
          <w:color w:val="000000" w:themeColor="text1"/>
        </w:rPr>
      </w:pPr>
      <w:bookmarkStart w:id="14" w:name="sub_3000104"/>
      <w:r w:rsidRPr="00A20AC0">
        <w:rPr>
          <w:color w:val="000000" w:themeColor="text1"/>
        </w:rPr>
        <w:t>3) выплаты компенсационного характера (в расчете на год или количество месяцев содержания должностей) за работу:</w:t>
      </w:r>
    </w:p>
    <w:p w:rsidR="0065463F" w:rsidRPr="00A20AC0" w:rsidRDefault="0065463F" w:rsidP="0065463F">
      <w:pPr>
        <w:rPr>
          <w:color w:val="000000" w:themeColor="text1"/>
        </w:rPr>
      </w:pPr>
      <w:bookmarkStart w:id="15" w:name="sub_3000102"/>
      <w:bookmarkEnd w:id="14"/>
      <w:r w:rsidRPr="00A20AC0">
        <w:rPr>
          <w:color w:val="000000" w:themeColor="text1"/>
        </w:rPr>
        <w:t>а) на тяжелых работах, работах с вредными и (или) опасными и иными особыми условиями труда; в местностях с особыми климатическими условиями; со сведениями, составляющими государственную тайну, их засекречиванием и рассекречиванием, с шифрами - в фактически установленном на 1 октября текущего года размере;</w:t>
      </w:r>
    </w:p>
    <w:p w:rsidR="0065463F" w:rsidRPr="00A20AC0" w:rsidRDefault="0065463F" w:rsidP="0065463F">
      <w:pPr>
        <w:rPr>
          <w:color w:val="000000" w:themeColor="text1"/>
        </w:rPr>
      </w:pPr>
      <w:bookmarkStart w:id="16" w:name="sub_3000103"/>
      <w:bookmarkEnd w:id="15"/>
      <w:r w:rsidRPr="00A20AC0">
        <w:rPr>
          <w:color w:val="000000" w:themeColor="text1"/>
        </w:rPr>
        <w:t>б)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нормальных), установленные нормативными правовыми актами Российской Федерации и настоящим приказом (кроме выплачиваемых за счет экономии фонда оплаты труда), - из расчета среднемесячных расходов по учетным данным текущего года.</w:t>
      </w:r>
    </w:p>
    <w:bookmarkEnd w:id="16"/>
    <w:p w:rsidR="0065463F" w:rsidRPr="00A20AC0" w:rsidRDefault="0065463F" w:rsidP="0065463F">
      <w:pPr>
        <w:rPr>
          <w:color w:val="000000" w:themeColor="text1"/>
        </w:rPr>
      </w:pPr>
      <w:r w:rsidRPr="00A20AC0">
        <w:rPr>
          <w:color w:val="000000" w:themeColor="text1"/>
        </w:rPr>
        <w:t>Выплаты компенсационного характера (за исключением районных коэффициентов и коэффициентов за работу в высокогорных районах, за работу в пустынных и безводных местностях) по вакантным должностям (профессиям) в фонде оплаты труда не учитываются;</w:t>
      </w:r>
    </w:p>
    <w:p w:rsidR="0065463F" w:rsidRPr="00A20AC0" w:rsidRDefault="0065463F" w:rsidP="0065463F">
      <w:pPr>
        <w:rPr>
          <w:color w:val="000000" w:themeColor="text1"/>
        </w:rPr>
      </w:pPr>
      <w:bookmarkStart w:id="17" w:name="sub_3000111"/>
      <w:r w:rsidRPr="00A20AC0">
        <w:rPr>
          <w:color w:val="000000" w:themeColor="text1"/>
        </w:rPr>
        <w:t>4) выплаты стимулирующего характера (в расчете на год) по всем должностям (профессиям), включенным в расчет фонда оплаты труда:</w:t>
      </w:r>
    </w:p>
    <w:p w:rsidR="0065463F" w:rsidRPr="00A20AC0" w:rsidRDefault="0065463F" w:rsidP="0065463F">
      <w:pPr>
        <w:rPr>
          <w:color w:val="000000" w:themeColor="text1"/>
        </w:rPr>
      </w:pPr>
      <w:bookmarkStart w:id="18" w:name="sub_3000105"/>
      <w:bookmarkEnd w:id="17"/>
      <w:r w:rsidRPr="00A20AC0">
        <w:rPr>
          <w:color w:val="000000" w:themeColor="text1"/>
        </w:rPr>
        <w:t>а) надбавка за сложность, напряженность и специальный режим работы - в фактически установленном размере по указанным в настоящем приказе должностям;</w:t>
      </w:r>
    </w:p>
    <w:p w:rsidR="0065463F" w:rsidRPr="00A20AC0" w:rsidRDefault="0065463F" w:rsidP="0065463F">
      <w:pPr>
        <w:rPr>
          <w:color w:val="000000" w:themeColor="text1"/>
        </w:rPr>
      </w:pPr>
      <w:bookmarkStart w:id="19" w:name="sub_3000106"/>
      <w:bookmarkEnd w:id="18"/>
      <w:r w:rsidRPr="00A20AC0">
        <w:rPr>
          <w:color w:val="000000" w:themeColor="text1"/>
        </w:rPr>
        <w:t>б) надбавка за выслугу лет - в размере 4 должностных окладов (тарифных ставок);</w:t>
      </w:r>
    </w:p>
    <w:p w:rsidR="0065463F" w:rsidRPr="00A20AC0" w:rsidRDefault="0065463F" w:rsidP="0065463F">
      <w:pPr>
        <w:rPr>
          <w:color w:val="000000" w:themeColor="text1"/>
        </w:rPr>
      </w:pPr>
      <w:bookmarkStart w:id="20" w:name="sub_3000107"/>
      <w:bookmarkEnd w:id="19"/>
      <w:r w:rsidRPr="00A20AC0">
        <w:rPr>
          <w:color w:val="000000" w:themeColor="text1"/>
        </w:rPr>
        <w:t>в) премия по результатам работы:</w:t>
      </w:r>
    </w:p>
    <w:bookmarkEnd w:id="20"/>
    <w:p w:rsidR="0065463F" w:rsidRPr="00A20AC0" w:rsidRDefault="0065463F" w:rsidP="0065463F">
      <w:pPr>
        <w:rPr>
          <w:color w:val="000000" w:themeColor="text1"/>
        </w:rPr>
      </w:pPr>
      <w:r w:rsidRPr="00A20AC0">
        <w:rPr>
          <w:color w:val="000000" w:themeColor="text1"/>
        </w:rPr>
        <w:t>по должностям профессорско-преподавательского состава военных образовательных организаций высшего образования Министерства обороны - в размере 5 должностных окладов;</w:t>
      </w:r>
    </w:p>
    <w:p w:rsidR="0065463F" w:rsidRPr="00A20AC0" w:rsidRDefault="0065463F" w:rsidP="0065463F">
      <w:pPr>
        <w:rPr>
          <w:color w:val="000000" w:themeColor="text1"/>
        </w:rPr>
      </w:pPr>
      <w:r w:rsidRPr="00A20AC0">
        <w:rPr>
          <w:color w:val="000000" w:themeColor="text1"/>
        </w:rPr>
        <w:t xml:space="preserve">по профессиям водителей автомобилей, занятых обеспечением деятельности центрального аппарата Министерства </w:t>
      </w:r>
      <w:r w:rsidRPr="00A20AC0">
        <w:rPr>
          <w:color w:val="000000" w:themeColor="text1"/>
        </w:rPr>
        <w:lastRenderedPageBreak/>
        <w:t>обороны, - в размере 4,5 тарифных ставок;</w:t>
      </w:r>
    </w:p>
    <w:p w:rsidR="0065463F" w:rsidRPr="00A20AC0" w:rsidRDefault="0065463F" w:rsidP="0065463F">
      <w:pPr>
        <w:rPr>
          <w:color w:val="000000" w:themeColor="text1"/>
        </w:rPr>
      </w:pPr>
      <w:r w:rsidRPr="00A20AC0">
        <w:rPr>
          <w:color w:val="000000" w:themeColor="text1"/>
        </w:rPr>
        <w:t>по остальным должностям (профессиям) - в размере 3 должностных окладов (тарифных ставок);</w:t>
      </w:r>
    </w:p>
    <w:p w:rsidR="0065463F" w:rsidRPr="00A20AC0" w:rsidRDefault="0065463F" w:rsidP="0065463F">
      <w:pPr>
        <w:rPr>
          <w:color w:val="000000" w:themeColor="text1"/>
        </w:rPr>
      </w:pPr>
      <w:bookmarkStart w:id="21" w:name="sub_3000108"/>
      <w:r w:rsidRPr="00A20AC0">
        <w:rPr>
          <w:color w:val="000000" w:themeColor="text1"/>
        </w:rPr>
        <w:t xml:space="preserve">г) ежемесячная надбавка гражданскому персоналу суворовских военных, Нахимовского военно-морского и военно-музыкального училищ, кадетских (морских кадетских) корпусов, президентских кадетских училищ в размерах, установленных </w:t>
      </w:r>
      <w:hyperlink w:anchor="sub_200070" w:history="1">
        <w:r w:rsidRPr="00A20AC0">
          <w:rPr>
            <w:rStyle w:val="a4"/>
            <w:rFonts w:cs="Arial"/>
            <w:color w:val="000000" w:themeColor="text1"/>
          </w:rPr>
          <w:t xml:space="preserve">пунктом 70 приложения </w:t>
        </w:r>
        <w:r>
          <w:rPr>
            <w:rStyle w:val="a4"/>
            <w:rFonts w:cs="Arial"/>
            <w:color w:val="000000" w:themeColor="text1"/>
          </w:rPr>
          <w:t>№</w:t>
        </w:r>
        <w:r w:rsidRPr="00A20AC0">
          <w:rPr>
            <w:rStyle w:val="a4"/>
            <w:rFonts w:cs="Arial"/>
            <w:color w:val="000000" w:themeColor="text1"/>
          </w:rPr>
          <w:t> 2</w:t>
        </w:r>
      </w:hyperlink>
      <w:r w:rsidRPr="00A20AC0">
        <w:rPr>
          <w:color w:val="000000" w:themeColor="text1"/>
        </w:rPr>
        <w:t xml:space="preserve"> к настоящему приказу, из расчета должностных окладов, ставок заработной платы (тарифных ставок), учитываемых в расчете фонда оплаты труда;</w:t>
      </w:r>
    </w:p>
    <w:p w:rsidR="0065463F" w:rsidRPr="00A20AC0" w:rsidRDefault="0065463F" w:rsidP="0065463F">
      <w:pPr>
        <w:rPr>
          <w:color w:val="000000" w:themeColor="text1"/>
        </w:rPr>
      </w:pPr>
      <w:bookmarkStart w:id="22" w:name="sub_3000109"/>
      <w:bookmarkEnd w:id="21"/>
      <w:r w:rsidRPr="00A20AC0">
        <w:rPr>
          <w:color w:val="000000" w:themeColor="text1"/>
        </w:rPr>
        <w:t>д) единовременное денежное вознаграждение за добросовестное выполнение должностных обязанностей по итогам календарного года - в размере двух должностных окладов (тарифных ставок);</w:t>
      </w:r>
    </w:p>
    <w:p w:rsidR="0065463F" w:rsidRPr="00A20AC0" w:rsidRDefault="0065463F" w:rsidP="0065463F">
      <w:pPr>
        <w:rPr>
          <w:color w:val="000000" w:themeColor="text1"/>
        </w:rPr>
      </w:pPr>
      <w:bookmarkStart w:id="23" w:name="sub_3000110"/>
      <w:bookmarkEnd w:id="22"/>
      <w:r w:rsidRPr="00A20AC0">
        <w:rPr>
          <w:color w:val="000000" w:themeColor="text1"/>
        </w:rPr>
        <w:t>е) выплаты стимулирующего характера, установленные настоящим приказом (кроме выплачиваемых за счет средств экономии фонда оплаты труда), - в фактически установленном размере.</w:t>
      </w:r>
    </w:p>
    <w:p w:rsidR="0065463F" w:rsidRPr="00A20AC0" w:rsidRDefault="0065463F" w:rsidP="0065463F">
      <w:pPr>
        <w:rPr>
          <w:color w:val="000000" w:themeColor="text1"/>
        </w:rPr>
      </w:pPr>
      <w:bookmarkStart w:id="24" w:name="sub_3000006"/>
      <w:bookmarkEnd w:id="23"/>
      <w:r w:rsidRPr="00A20AC0">
        <w:rPr>
          <w:color w:val="000000" w:themeColor="text1"/>
        </w:rPr>
        <w:t>6. Фонд оплаты труда определяется суммированием фонда должностных окладов, ставок заработной платы (тарифных ставок) и фондов выплат компенсационного и стимулирующего характера.</w:t>
      </w:r>
    </w:p>
    <w:bookmarkEnd w:id="24"/>
    <w:p w:rsidR="0065463F" w:rsidRPr="00A20AC0" w:rsidRDefault="0065463F" w:rsidP="0065463F">
      <w:pPr>
        <w:rPr>
          <w:color w:val="000000" w:themeColor="text1"/>
        </w:rPr>
      </w:pPr>
      <w:r w:rsidRPr="00A20AC0">
        <w:rPr>
          <w:color w:val="000000" w:themeColor="text1"/>
        </w:rPr>
        <w:t>Фонд оплаты труда увеличивается на сумму страховых взносов.</w:t>
      </w:r>
    </w:p>
    <w:p w:rsidR="0065463F" w:rsidRPr="00A20AC0" w:rsidRDefault="0065463F" w:rsidP="0065463F">
      <w:pPr>
        <w:rPr>
          <w:color w:val="000000" w:themeColor="text1"/>
        </w:rPr>
      </w:pPr>
    </w:p>
    <w:p w:rsidR="0065463F" w:rsidRPr="00A20AC0" w:rsidRDefault="0065463F" w:rsidP="0065463F">
      <w:pPr>
        <w:pStyle w:val="1"/>
        <w:rPr>
          <w:color w:val="000000" w:themeColor="text1"/>
        </w:rPr>
      </w:pPr>
      <w:bookmarkStart w:id="25" w:name="sub_3300"/>
      <w:r w:rsidRPr="00A20AC0">
        <w:rPr>
          <w:color w:val="000000" w:themeColor="text1"/>
        </w:rPr>
        <w:t>III. Использование и учет фонда оплаты труда гражданского персонала воинских частей и организаций</w:t>
      </w:r>
    </w:p>
    <w:bookmarkEnd w:id="25"/>
    <w:p w:rsidR="0065463F" w:rsidRPr="00A20AC0" w:rsidRDefault="0065463F" w:rsidP="0065463F">
      <w:pPr>
        <w:rPr>
          <w:color w:val="000000" w:themeColor="text1"/>
        </w:rPr>
      </w:pPr>
    </w:p>
    <w:p w:rsidR="0065463F" w:rsidRPr="00A20AC0" w:rsidRDefault="0065463F" w:rsidP="0065463F">
      <w:pPr>
        <w:rPr>
          <w:color w:val="000000" w:themeColor="text1"/>
        </w:rPr>
      </w:pPr>
      <w:bookmarkStart w:id="26" w:name="sub_3000007"/>
      <w:r w:rsidRPr="00A20AC0">
        <w:rPr>
          <w:color w:val="000000" w:themeColor="text1"/>
        </w:rPr>
        <w:t xml:space="preserve">7. Расчет фонда оплаты труда до 20 октября года, предшествующего планируемому, представляется воинскими частями и организациями, имеющими лицевые счета получателей (иных получателей) бюджетных средств в органах федерального казначейства (за исключением состоящих на финансовом обеспечении у главного распорядителя бюджетных средств), распорядителю бюджетных средств. Рекомендуемый образец расчета фонда оплаты труда гражданского персонала приведен в </w:t>
      </w:r>
      <w:hyperlink w:anchor="sub_10000" w:history="1">
        <w:r w:rsidRPr="00A20AC0">
          <w:rPr>
            <w:rStyle w:val="a4"/>
            <w:rFonts w:cs="Arial"/>
            <w:color w:val="000000" w:themeColor="text1"/>
          </w:rPr>
          <w:t>приложении</w:t>
        </w:r>
      </w:hyperlink>
      <w:r w:rsidRPr="00A20AC0">
        <w:rPr>
          <w:color w:val="000000" w:themeColor="text1"/>
        </w:rPr>
        <w:t xml:space="preserve"> к настоящему Порядку.</w:t>
      </w:r>
    </w:p>
    <w:bookmarkEnd w:id="26"/>
    <w:p w:rsidR="0065463F" w:rsidRPr="00A20AC0" w:rsidRDefault="0065463F" w:rsidP="0065463F">
      <w:pPr>
        <w:rPr>
          <w:color w:val="000000" w:themeColor="text1"/>
        </w:rPr>
      </w:pPr>
      <w:r w:rsidRPr="00A20AC0">
        <w:rPr>
          <w:color w:val="000000" w:themeColor="text1"/>
        </w:rPr>
        <w:t>Расчет фонда оплаты труда по воинским частям и организациям, не имеющим лицевых счетов в органах федерального казначейства, составляется распорядителями (получателями) бюджетных средств, у которых они состоят на финансовом обеспечении.</w:t>
      </w:r>
    </w:p>
    <w:p w:rsidR="0065463F" w:rsidRPr="00A20AC0" w:rsidRDefault="0065463F" w:rsidP="0065463F">
      <w:pPr>
        <w:rPr>
          <w:color w:val="000000" w:themeColor="text1"/>
        </w:rPr>
      </w:pPr>
      <w:bookmarkStart w:id="27" w:name="sub_3000008"/>
      <w:r w:rsidRPr="00A20AC0">
        <w:rPr>
          <w:color w:val="000000" w:themeColor="text1"/>
        </w:rPr>
        <w:t>8. Распорядитель бюджетных средств проверяет представленные расчеты фондов оплаты труда и в случае их несоответствия указанным требованиям в течение десяти календарных дней с момента их получения направляет в воинскую часть или организацию заключение с указанием нарушений.</w:t>
      </w:r>
    </w:p>
    <w:bookmarkEnd w:id="27"/>
    <w:p w:rsidR="0065463F" w:rsidRPr="00A20AC0" w:rsidRDefault="0065463F" w:rsidP="0065463F">
      <w:pPr>
        <w:rPr>
          <w:color w:val="000000" w:themeColor="text1"/>
        </w:rPr>
      </w:pPr>
      <w:r w:rsidRPr="00A20AC0">
        <w:rPr>
          <w:color w:val="000000" w:themeColor="text1"/>
        </w:rPr>
        <w:t>Доработанный расчет фонда оплаты труда повторно направляется распорядителю бюджетных средств не позднее пяти календарных дней со дня получения заключения.</w:t>
      </w:r>
    </w:p>
    <w:p w:rsidR="0065463F" w:rsidRPr="00A20AC0" w:rsidRDefault="0065463F" w:rsidP="0065463F">
      <w:pPr>
        <w:rPr>
          <w:color w:val="000000" w:themeColor="text1"/>
        </w:rPr>
      </w:pPr>
      <w:bookmarkStart w:id="28" w:name="sub_3000009"/>
      <w:r w:rsidRPr="00A20AC0">
        <w:rPr>
          <w:color w:val="000000" w:themeColor="text1"/>
        </w:rPr>
        <w:t>9. Распорядители (получатели) бюджетных средств, состоящие на финансовом обеспечении у главного распорядителя бюджетных средств, до 10 ноября года, предшествующего планируемому, направляют главному распорядителю бюджетных средств сводный расчет фондов оплаты труда воинских частей и организаций, состоящих у них на финансовом обеспечении.</w:t>
      </w:r>
    </w:p>
    <w:p w:rsidR="0065463F" w:rsidRPr="00A20AC0" w:rsidRDefault="0065463F" w:rsidP="0065463F">
      <w:pPr>
        <w:rPr>
          <w:color w:val="000000" w:themeColor="text1"/>
        </w:rPr>
      </w:pPr>
      <w:bookmarkStart w:id="29" w:name="sub_3000010"/>
      <w:bookmarkEnd w:id="28"/>
      <w:r w:rsidRPr="00A20AC0">
        <w:rPr>
          <w:color w:val="000000" w:themeColor="text1"/>
        </w:rPr>
        <w:t>10. Главный распорядитель бюджетных средств на основании представленных сводных расчетов фондов оплаты труда утверждает контрольные суммы фондов заработной платы гражданского персонала для каждого распорядителя и получателя бюджетных средств, состоящего у него на финансовом обеспечении, на соответствующий период.</w:t>
      </w:r>
    </w:p>
    <w:p w:rsidR="0065463F" w:rsidRPr="00A20AC0" w:rsidRDefault="0065463F" w:rsidP="0065463F">
      <w:pPr>
        <w:rPr>
          <w:color w:val="000000" w:themeColor="text1"/>
        </w:rPr>
      </w:pPr>
      <w:bookmarkStart w:id="30" w:name="sub_3000011"/>
      <w:bookmarkEnd w:id="29"/>
      <w:r w:rsidRPr="00A20AC0">
        <w:rPr>
          <w:color w:val="000000" w:themeColor="text1"/>
        </w:rPr>
        <w:t xml:space="preserve">11. Распорядители (получатели) бюджетных средств распределяют утвержденные контрольные суммы фондов </w:t>
      </w:r>
      <w:r w:rsidRPr="00A20AC0">
        <w:rPr>
          <w:color w:val="000000" w:themeColor="text1"/>
        </w:rPr>
        <w:lastRenderedPageBreak/>
        <w:t>заработной платы гражданского персонала (далее - контрольные суммы) и доводят их до воинских частей и организаций, состоящих у них на финансовом обеспечении, не позднее 31 декабря текущего финансового года.</w:t>
      </w:r>
    </w:p>
    <w:p w:rsidR="0065463F" w:rsidRPr="00A20AC0" w:rsidRDefault="0065463F" w:rsidP="0065463F">
      <w:pPr>
        <w:rPr>
          <w:color w:val="000000" w:themeColor="text1"/>
        </w:rPr>
      </w:pPr>
      <w:bookmarkStart w:id="31" w:name="sub_3000012"/>
      <w:bookmarkEnd w:id="30"/>
      <w:r w:rsidRPr="00A20AC0">
        <w:rPr>
          <w:color w:val="000000" w:themeColor="text1"/>
        </w:rPr>
        <w:t>12. Корректировка контрольных сумм (фонда оплаты труда) производится главным распорядителем (распорядителем) бюджетных средств при изменении численности гражданского персонала в связи с реформированием Вооруженных Сил и оптимизацией его штатной численности, передаче обеспечивающих, обслуживающих и других функций сторонним организациям, зачислении (передаче) на финансовое обеспечение воинских частей и организаций, стоящих ранее на финансовом обеспечении в других органах военного управления, увеличении (уменьшении) контрольных сумм главным распорядителем бюджетных средств, изменении норм оплаты труда гражданского персонала, а также в случаях принятия Президентом Российской Федерации и Правительством Российской Федерации решений по увеличению (индексации) фондов оплаты труда гражданского персонала.</w:t>
      </w:r>
    </w:p>
    <w:p w:rsidR="0065463F" w:rsidRPr="00A20AC0" w:rsidRDefault="0065463F" w:rsidP="0065463F">
      <w:pPr>
        <w:rPr>
          <w:color w:val="000000" w:themeColor="text1"/>
        </w:rPr>
      </w:pPr>
      <w:bookmarkStart w:id="32" w:name="sub_3000013"/>
      <w:bookmarkEnd w:id="31"/>
      <w:r w:rsidRPr="00A20AC0">
        <w:rPr>
          <w:color w:val="000000" w:themeColor="text1"/>
        </w:rPr>
        <w:t>13. Руководители воинских частей и организаций в пределах утвержденных контрольных сумм (лимитов бюджетных обязательств) направляют денежные средства на выплату должностных окладов, ставок заработной платы (тарифных ставок), компенсационных и стимулирующих выплат.</w:t>
      </w:r>
    </w:p>
    <w:bookmarkEnd w:id="32"/>
    <w:p w:rsidR="0065463F" w:rsidRPr="00A20AC0" w:rsidRDefault="0065463F" w:rsidP="0065463F">
      <w:pPr>
        <w:rPr>
          <w:color w:val="000000" w:themeColor="text1"/>
        </w:rPr>
      </w:pPr>
      <w:r w:rsidRPr="00A20AC0">
        <w:rPr>
          <w:color w:val="000000" w:themeColor="text1"/>
        </w:rPr>
        <w:t>Установление выплат стимулирующего характера в пределах контрольных сумм и за счет средств экономии фонда оплаты труда при наличии кредиторской задолженности по выплате заработной платы не допускается.</w:t>
      </w:r>
    </w:p>
    <w:p w:rsidR="0065463F" w:rsidRPr="00A20AC0" w:rsidRDefault="0065463F" w:rsidP="0065463F">
      <w:pPr>
        <w:rPr>
          <w:color w:val="000000" w:themeColor="text1"/>
        </w:rPr>
      </w:pPr>
      <w:bookmarkStart w:id="33" w:name="sub_3000014"/>
      <w:r w:rsidRPr="00A20AC0">
        <w:rPr>
          <w:color w:val="000000" w:themeColor="text1"/>
        </w:rPr>
        <w:t>14. Учет использования фонда оплаты труда и контрольных сумм ведется распорядителями (получателями) бюджетных средств.</w:t>
      </w:r>
    </w:p>
    <w:p w:rsidR="0065463F" w:rsidRPr="00A20AC0" w:rsidRDefault="0065463F" w:rsidP="0065463F">
      <w:pPr>
        <w:rPr>
          <w:color w:val="000000" w:themeColor="text1"/>
        </w:rPr>
      </w:pPr>
      <w:bookmarkStart w:id="34" w:name="sub_3000015"/>
      <w:bookmarkEnd w:id="33"/>
      <w:r w:rsidRPr="00A20AC0">
        <w:rPr>
          <w:color w:val="000000" w:themeColor="text1"/>
        </w:rPr>
        <w:t>15. Распорядители (получатели) бюджетных средств в трехдневных срок после начисления заработной платы доводят до руководителей воинских частей и организаций, состоящих у них на финансовом обеспечении, объем средств на выплаты стимулирующего характера, устанавливаемые в пределах контрольных сумм и за счет средств экономии фонда оплаты труда.</w:t>
      </w:r>
    </w:p>
    <w:p w:rsidR="0065463F" w:rsidRPr="00A20AC0" w:rsidRDefault="0065463F" w:rsidP="0065463F">
      <w:pPr>
        <w:rPr>
          <w:color w:val="000000" w:themeColor="text1"/>
        </w:rPr>
      </w:pPr>
      <w:bookmarkStart w:id="35" w:name="sub_3000016"/>
      <w:bookmarkEnd w:id="34"/>
      <w:r w:rsidRPr="00A20AC0">
        <w:rPr>
          <w:color w:val="000000" w:themeColor="text1"/>
        </w:rPr>
        <w:t>16. Должностные лица, принявшие решения, повлекшие за собой перерасход и (или) незаконное расходование контрольных сумм, несут ответственность в соответствии с законодательством Российской Федерации.</w:t>
      </w:r>
    </w:p>
    <w:p w:rsidR="0065463F" w:rsidRPr="00A20AC0" w:rsidRDefault="0065463F" w:rsidP="0065463F">
      <w:pPr>
        <w:rPr>
          <w:color w:val="000000" w:themeColor="text1"/>
        </w:rPr>
      </w:pPr>
      <w:bookmarkStart w:id="36" w:name="sub_3000017"/>
      <w:bookmarkEnd w:id="35"/>
      <w:r w:rsidRPr="00A20AC0">
        <w:rPr>
          <w:color w:val="000000" w:themeColor="text1"/>
        </w:rPr>
        <w:t>17. Контроль за правильностью определения фонда оплаты труда и использованием контрольных сумм осуществляется распорядителями (получателями) бюджетных средств, а также при проведении ревизий и проверок финансовой и хозяйственной деятельности воинских частей и организаций.</w:t>
      </w:r>
    </w:p>
    <w:bookmarkEnd w:id="36"/>
    <w:p w:rsidR="0065463F" w:rsidRPr="00A20AC0" w:rsidRDefault="0065463F" w:rsidP="0065463F">
      <w:pPr>
        <w:rPr>
          <w:color w:val="000000" w:themeColor="text1"/>
        </w:rPr>
      </w:pPr>
    </w:p>
    <w:p w:rsidR="0065463F" w:rsidRPr="00A20AC0" w:rsidRDefault="0065463F" w:rsidP="0065463F">
      <w:pPr>
        <w:ind w:firstLine="0"/>
        <w:jc w:val="left"/>
        <w:rPr>
          <w:color w:val="000000" w:themeColor="text1"/>
        </w:rPr>
        <w:sectPr w:rsidR="0065463F" w:rsidRPr="00A20AC0" w:rsidSect="0025293A">
          <w:pgSz w:w="16837" w:h="11905" w:orient="landscape"/>
          <w:pgMar w:top="993" w:right="1440" w:bottom="426" w:left="1440" w:header="720" w:footer="720" w:gutter="0"/>
          <w:cols w:space="720"/>
          <w:noEndnote/>
          <w:docGrid w:linePitch="326"/>
        </w:sectPr>
      </w:pPr>
    </w:p>
    <w:p w:rsidR="0065463F" w:rsidRPr="00A20AC0" w:rsidRDefault="0065463F" w:rsidP="0065463F">
      <w:pPr>
        <w:ind w:firstLine="698"/>
        <w:jc w:val="right"/>
        <w:rPr>
          <w:color w:val="000000" w:themeColor="text1"/>
        </w:rPr>
      </w:pPr>
      <w:bookmarkStart w:id="37" w:name="sub_10000"/>
      <w:r w:rsidRPr="00A20AC0">
        <w:rPr>
          <w:rStyle w:val="a3"/>
          <w:bCs/>
          <w:color w:val="000000" w:themeColor="text1"/>
        </w:rPr>
        <w:lastRenderedPageBreak/>
        <w:t>Приложение</w:t>
      </w:r>
      <w:r w:rsidRPr="00A20AC0">
        <w:rPr>
          <w:rStyle w:val="a3"/>
          <w:bCs/>
          <w:color w:val="000000" w:themeColor="text1"/>
        </w:rPr>
        <w:br/>
        <w:t>к Порядку (</w:t>
      </w:r>
      <w:hyperlink w:anchor="sub_3000007" w:history="1">
        <w:r w:rsidRPr="00A20AC0">
          <w:rPr>
            <w:rStyle w:val="a4"/>
            <w:rFonts w:cs="Arial"/>
            <w:color w:val="000000" w:themeColor="text1"/>
          </w:rPr>
          <w:t>п. 7</w:t>
        </w:r>
      </w:hyperlink>
      <w:r w:rsidRPr="00A20AC0">
        <w:rPr>
          <w:rStyle w:val="a3"/>
          <w:bCs/>
          <w:color w:val="000000" w:themeColor="text1"/>
        </w:rPr>
        <w:t>)</w:t>
      </w:r>
    </w:p>
    <w:bookmarkEnd w:id="37"/>
    <w:p w:rsidR="0065463F" w:rsidRPr="00A20AC0" w:rsidRDefault="0065463F" w:rsidP="0065463F">
      <w:pPr>
        <w:rPr>
          <w:color w:val="000000" w:themeColor="text1"/>
        </w:rPr>
      </w:pPr>
    </w:p>
    <w:p w:rsidR="0065463F" w:rsidRPr="00A20AC0" w:rsidRDefault="0065463F" w:rsidP="0065463F">
      <w:pPr>
        <w:ind w:firstLine="698"/>
        <w:jc w:val="right"/>
        <w:rPr>
          <w:color w:val="000000" w:themeColor="text1"/>
        </w:rPr>
      </w:pPr>
      <w:r w:rsidRPr="00A20AC0">
        <w:rPr>
          <w:rStyle w:val="a3"/>
          <w:bCs/>
          <w:color w:val="000000" w:themeColor="text1"/>
        </w:rPr>
        <w:t>Рекомендуемый образец</w:t>
      </w:r>
    </w:p>
    <w:p w:rsidR="0065463F" w:rsidRPr="00A20AC0" w:rsidRDefault="0065463F" w:rsidP="0065463F">
      <w:pPr>
        <w:rPr>
          <w:color w:val="000000" w:themeColor="text1"/>
        </w:rPr>
      </w:pPr>
    </w:p>
    <w:p w:rsidR="0065463F" w:rsidRPr="00A20AC0" w:rsidRDefault="0065463F" w:rsidP="0065463F">
      <w:pPr>
        <w:pStyle w:val="1"/>
        <w:rPr>
          <w:color w:val="000000" w:themeColor="text1"/>
        </w:rPr>
      </w:pPr>
      <w:r w:rsidRPr="00A20AC0">
        <w:rPr>
          <w:color w:val="000000" w:themeColor="text1"/>
        </w:rPr>
        <w:t>Расчет</w:t>
      </w:r>
      <w:r w:rsidRPr="00A20AC0">
        <w:rPr>
          <w:color w:val="000000" w:themeColor="text1"/>
        </w:rPr>
        <w:br/>
        <w:t>фонда оплаты труда гражданского персонала войсковой части 10001 на __________ 20__ г.</w:t>
      </w:r>
    </w:p>
    <w:p w:rsidR="0065463F" w:rsidRPr="00A20AC0" w:rsidRDefault="0065463F" w:rsidP="0065463F">
      <w:pPr>
        <w:rPr>
          <w:color w:val="000000" w:themeColor="text1"/>
        </w:rPr>
      </w:pPr>
    </w:p>
    <w:p w:rsidR="0065463F" w:rsidRPr="00A20AC0" w:rsidRDefault="0065463F" w:rsidP="0065463F">
      <w:pPr>
        <w:ind w:firstLine="0"/>
        <w:jc w:val="left"/>
        <w:rPr>
          <w:color w:val="000000" w:themeColor="text1"/>
        </w:rPr>
        <w:sectPr w:rsidR="0065463F" w:rsidRPr="00A20AC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tbl>
      <w:tblPr>
        <w:tblW w:w="149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"/>
        <w:gridCol w:w="1246"/>
        <w:gridCol w:w="761"/>
        <w:gridCol w:w="692"/>
        <w:gridCol w:w="483"/>
        <w:gridCol w:w="486"/>
        <w:gridCol w:w="693"/>
        <w:gridCol w:w="761"/>
        <w:gridCol w:w="415"/>
        <w:gridCol w:w="692"/>
        <w:gridCol w:w="553"/>
        <w:gridCol w:w="556"/>
        <w:gridCol w:w="692"/>
        <w:gridCol w:w="761"/>
        <w:gridCol w:w="761"/>
        <w:gridCol w:w="764"/>
        <w:gridCol w:w="761"/>
        <w:gridCol w:w="761"/>
        <w:gridCol w:w="899"/>
        <w:gridCol w:w="761"/>
        <w:gridCol w:w="1082"/>
      </w:tblGrid>
      <w:tr w:rsidR="0065463F" w:rsidRPr="00A20AC0" w:rsidTr="0065463F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15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№</w:t>
            </w:r>
          </w:p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п/п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Наименование должности (профессии)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Фамилия и инициалы работника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Должностной оклад (тарифная ставка)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Годовой фонд должностных окладов, руб.</w:t>
            </w:r>
          </w:p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(гр. 7 х 12)</w:t>
            </w:r>
          </w:p>
        </w:tc>
        <w:tc>
          <w:tcPr>
            <w:tcW w:w="22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Компенсационные выплаты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Годовой фонд компенсационных выплат, руб.</w:t>
            </w:r>
          </w:p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(гр. 10 + гр. 11 + гр. 12)</w:t>
            </w: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Стимулирующие выплаты, руб.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Годовой фонд стимулирующих выплат, руб.</w:t>
            </w:r>
          </w:p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(гр. 14 + гр. 15 + гр. 16)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Районный коэффициент 20%, руб.</w:t>
            </w:r>
          </w:p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(гр. 8 + гр. 13 + гр. 17) х 0,2)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Итого, руб.</w:t>
            </w:r>
          </w:p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(гр. 8 + гр. 13 + гр. 17 + гр. 18)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Начисления на оплату труда, руб.</w:t>
            </w:r>
          </w:p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(гр. 19 х 0,302)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Всего</w:t>
            </w:r>
          </w:p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годовой фонд оплаты труда, руб.</w:t>
            </w:r>
          </w:p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(гр. 19 + гр. 20)</w:t>
            </w:r>
          </w:p>
        </w:tc>
      </w:tr>
      <w:tr w:rsidR="0065463F" w:rsidRPr="00A20AC0" w:rsidTr="0065463F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3F" w:rsidRPr="00A20AC0" w:rsidRDefault="0065463F" w:rsidP="007477D3">
            <w:pPr>
              <w:pStyle w:val="a5"/>
              <w:rPr>
                <w:color w:val="000000" w:themeColor="text1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3F" w:rsidRPr="00A20AC0" w:rsidRDefault="0065463F" w:rsidP="007477D3">
            <w:pPr>
              <w:pStyle w:val="a5"/>
              <w:rPr>
                <w:color w:val="000000" w:themeColor="text1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3F" w:rsidRPr="00A20AC0" w:rsidRDefault="0065463F" w:rsidP="007477D3">
            <w:pPr>
              <w:pStyle w:val="a5"/>
              <w:rPr>
                <w:color w:val="000000" w:themeColor="text1"/>
              </w:rPr>
            </w:pP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Установленный должностной оклад (тарифная ставка), руб.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Повышение за условия труда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Принимается к расчету, руб.</w:t>
            </w:r>
          </w:p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(гр. 4 + гр. 6)</w:t>
            </w: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3F" w:rsidRPr="00A20AC0" w:rsidRDefault="0065463F" w:rsidP="007477D3">
            <w:pPr>
              <w:pStyle w:val="a5"/>
              <w:rPr>
                <w:color w:val="000000" w:themeColor="text1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Надбавка за секретность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Доплата за работу в ночное время, руб.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Доплата за работу в праздничные дни, руб.</w:t>
            </w: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3F" w:rsidRPr="00A20AC0" w:rsidRDefault="0065463F" w:rsidP="007477D3">
            <w:pPr>
              <w:pStyle w:val="a5"/>
              <w:rPr>
                <w:color w:val="000000" w:themeColor="text1"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Надбавка за выслугу лет</w:t>
            </w:r>
          </w:p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4 ДО (ТС)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ЕДВ за ДВДО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Премия 3 ДО</w:t>
            </w: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3F" w:rsidRPr="00A20AC0" w:rsidRDefault="0065463F" w:rsidP="007477D3">
            <w:pPr>
              <w:pStyle w:val="a5"/>
              <w:rPr>
                <w:color w:val="000000" w:themeColor="text1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3F" w:rsidRPr="00A20AC0" w:rsidRDefault="0065463F" w:rsidP="007477D3">
            <w:pPr>
              <w:pStyle w:val="a5"/>
              <w:rPr>
                <w:color w:val="000000" w:themeColor="text1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3F" w:rsidRPr="00A20AC0" w:rsidRDefault="0065463F" w:rsidP="007477D3">
            <w:pPr>
              <w:pStyle w:val="a5"/>
              <w:rPr>
                <w:color w:val="000000" w:themeColor="text1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3F" w:rsidRPr="00A20AC0" w:rsidRDefault="0065463F" w:rsidP="007477D3">
            <w:pPr>
              <w:pStyle w:val="a5"/>
              <w:rPr>
                <w:color w:val="000000" w:themeColor="text1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63F" w:rsidRPr="00A20AC0" w:rsidRDefault="0065463F" w:rsidP="007477D3">
            <w:pPr>
              <w:pStyle w:val="a5"/>
              <w:rPr>
                <w:color w:val="000000" w:themeColor="text1"/>
              </w:rPr>
            </w:pPr>
          </w:p>
        </w:tc>
      </w:tr>
      <w:tr w:rsidR="0065463F" w:rsidRPr="00A20AC0" w:rsidTr="0065463F">
        <w:tblPrEx>
          <w:tblCellMar>
            <w:top w:w="0" w:type="dxa"/>
            <w:bottom w:w="0" w:type="dxa"/>
          </w:tblCellMar>
        </w:tblPrEx>
        <w:trPr>
          <w:trHeight w:val="1921"/>
        </w:trPr>
        <w:tc>
          <w:tcPr>
            <w:tcW w:w="4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3F" w:rsidRPr="00A20AC0" w:rsidRDefault="0065463F" w:rsidP="007477D3">
            <w:pPr>
              <w:pStyle w:val="a5"/>
              <w:rPr>
                <w:color w:val="000000" w:themeColor="text1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3F" w:rsidRPr="00A20AC0" w:rsidRDefault="0065463F" w:rsidP="007477D3">
            <w:pPr>
              <w:pStyle w:val="a5"/>
              <w:rPr>
                <w:color w:val="000000" w:themeColor="text1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3F" w:rsidRPr="00A20AC0" w:rsidRDefault="0065463F" w:rsidP="007477D3">
            <w:pPr>
              <w:pStyle w:val="a5"/>
              <w:rPr>
                <w:color w:val="000000" w:themeColor="text1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3F" w:rsidRPr="00A20AC0" w:rsidRDefault="0065463F" w:rsidP="007477D3">
            <w:pPr>
              <w:pStyle w:val="a5"/>
              <w:rPr>
                <w:color w:val="000000" w:themeColor="text1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%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руб.</w:t>
            </w: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3F" w:rsidRPr="00A20AC0" w:rsidRDefault="0065463F" w:rsidP="007477D3">
            <w:pPr>
              <w:pStyle w:val="a5"/>
              <w:rPr>
                <w:color w:val="000000" w:themeColor="text1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3F" w:rsidRPr="00A20AC0" w:rsidRDefault="0065463F" w:rsidP="007477D3">
            <w:pPr>
              <w:pStyle w:val="a5"/>
              <w:rPr>
                <w:color w:val="000000" w:themeColor="text1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%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руб.</w:t>
            </w: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3F" w:rsidRPr="00A20AC0" w:rsidRDefault="0065463F" w:rsidP="007477D3">
            <w:pPr>
              <w:pStyle w:val="a5"/>
              <w:rPr>
                <w:color w:val="000000" w:themeColor="text1"/>
              </w:rPr>
            </w:pPr>
          </w:p>
        </w:tc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3F" w:rsidRPr="00A20AC0" w:rsidRDefault="0065463F" w:rsidP="007477D3">
            <w:pPr>
              <w:pStyle w:val="a5"/>
              <w:rPr>
                <w:color w:val="000000" w:themeColor="text1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3F" w:rsidRPr="00A20AC0" w:rsidRDefault="0065463F" w:rsidP="007477D3">
            <w:pPr>
              <w:pStyle w:val="a5"/>
              <w:rPr>
                <w:color w:val="000000" w:themeColor="text1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3F" w:rsidRPr="00A20AC0" w:rsidRDefault="0065463F" w:rsidP="007477D3">
            <w:pPr>
              <w:pStyle w:val="a5"/>
              <w:rPr>
                <w:color w:val="000000" w:themeColor="text1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3F" w:rsidRPr="00A20AC0" w:rsidRDefault="0065463F" w:rsidP="007477D3">
            <w:pPr>
              <w:pStyle w:val="a5"/>
              <w:rPr>
                <w:color w:val="000000" w:themeColor="text1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3F" w:rsidRPr="00A20AC0" w:rsidRDefault="0065463F" w:rsidP="007477D3">
            <w:pPr>
              <w:pStyle w:val="a5"/>
              <w:rPr>
                <w:color w:val="000000" w:themeColor="text1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3F" w:rsidRPr="00A20AC0" w:rsidRDefault="0065463F" w:rsidP="007477D3">
            <w:pPr>
              <w:pStyle w:val="a5"/>
              <w:rPr>
                <w:color w:val="000000" w:themeColor="text1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3F" w:rsidRPr="00A20AC0" w:rsidRDefault="0065463F" w:rsidP="007477D3">
            <w:pPr>
              <w:pStyle w:val="a5"/>
              <w:rPr>
                <w:color w:val="000000" w:themeColor="text1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3F" w:rsidRPr="00A20AC0" w:rsidRDefault="0065463F" w:rsidP="007477D3">
            <w:pPr>
              <w:pStyle w:val="a5"/>
              <w:rPr>
                <w:color w:val="000000" w:themeColor="text1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3F" w:rsidRPr="00A20AC0" w:rsidRDefault="0065463F" w:rsidP="007477D3">
            <w:pPr>
              <w:pStyle w:val="a5"/>
              <w:rPr>
                <w:color w:val="000000" w:themeColor="text1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63F" w:rsidRPr="00A20AC0" w:rsidRDefault="0065463F" w:rsidP="007477D3">
            <w:pPr>
              <w:pStyle w:val="a5"/>
              <w:rPr>
                <w:color w:val="000000" w:themeColor="text1"/>
              </w:rPr>
            </w:pPr>
          </w:p>
        </w:tc>
      </w:tr>
      <w:tr w:rsidR="0065463F" w:rsidRPr="00A20AC0" w:rsidTr="0065463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15" w:type="dxa"/>
            <w:tcBorders>
              <w:top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7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8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11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12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14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15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16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17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18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19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20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21</w:t>
            </w:r>
          </w:p>
        </w:tc>
      </w:tr>
      <w:tr w:rsidR="0065463F" w:rsidRPr="00A20AC0" w:rsidTr="0065463F">
        <w:tblPrEx>
          <w:tblCellMar>
            <w:top w:w="0" w:type="dxa"/>
            <w:bottom w:w="0" w:type="dxa"/>
          </w:tblCellMar>
        </w:tblPrEx>
        <w:trPr>
          <w:trHeight w:val="872"/>
        </w:trPr>
        <w:tc>
          <w:tcPr>
            <w:tcW w:w="415" w:type="dxa"/>
            <w:tcBorders>
              <w:top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7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Начальник технического отдела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Ф.И.О.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11 710,00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0,00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11 710,00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140 520,00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0,00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0,00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0,00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46 840,00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23 420,00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35 130,00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105 390,00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49 182,00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295 092,00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89 117,78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384 209,78</w:t>
            </w:r>
          </w:p>
        </w:tc>
      </w:tr>
      <w:tr w:rsidR="0065463F" w:rsidRPr="00A20AC0" w:rsidTr="0065463F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15" w:type="dxa"/>
            <w:tcBorders>
              <w:top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7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Начальник секретной части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Ф.И.О.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10 080,00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0,00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10 080,00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120 960,00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60 480,00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0,00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0,00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60 480,00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40 320,00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20 160,00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30 240,00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90 720,00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54 432,00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326 592,00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98 630,78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425 222,78</w:t>
            </w:r>
          </w:p>
        </w:tc>
      </w:tr>
      <w:tr w:rsidR="0065463F" w:rsidRPr="00A20AC0" w:rsidTr="0065463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15" w:type="dxa"/>
            <w:tcBorders>
              <w:top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7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Бухгалте</w:t>
            </w:r>
            <w:r w:rsidRPr="00A20AC0">
              <w:rPr>
                <w:color w:val="000000" w:themeColor="text1"/>
              </w:rPr>
              <w:lastRenderedPageBreak/>
              <w:t>р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lastRenderedPageBreak/>
              <w:t>Вака</w:t>
            </w:r>
            <w:r w:rsidRPr="00A20AC0">
              <w:rPr>
                <w:color w:val="000000" w:themeColor="text1"/>
              </w:rPr>
              <w:lastRenderedPageBreak/>
              <w:t>нтная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lastRenderedPageBreak/>
              <w:t>787</w:t>
            </w:r>
            <w:r w:rsidRPr="00A20AC0">
              <w:rPr>
                <w:color w:val="000000" w:themeColor="text1"/>
              </w:rPr>
              <w:lastRenderedPageBreak/>
              <w:t>0,00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lastRenderedPageBreak/>
              <w:t>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0,</w:t>
            </w:r>
            <w:r w:rsidRPr="00A20AC0">
              <w:rPr>
                <w:color w:val="000000" w:themeColor="text1"/>
              </w:rPr>
              <w:lastRenderedPageBreak/>
              <w:t>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lastRenderedPageBreak/>
              <w:t>787</w:t>
            </w:r>
            <w:r w:rsidRPr="00A20AC0">
              <w:rPr>
                <w:color w:val="000000" w:themeColor="text1"/>
              </w:rPr>
              <w:lastRenderedPageBreak/>
              <w:t>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lastRenderedPageBreak/>
              <w:t xml:space="preserve">94 </w:t>
            </w:r>
            <w:r w:rsidRPr="00A20AC0">
              <w:rPr>
                <w:color w:val="000000" w:themeColor="text1"/>
              </w:rPr>
              <w:lastRenderedPageBreak/>
              <w:t>440,00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lastRenderedPageBreak/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0,00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0,0</w:t>
            </w:r>
            <w:r w:rsidRPr="00A20AC0">
              <w:rPr>
                <w:color w:val="000000" w:themeColor="text1"/>
              </w:rPr>
              <w:lastRenderedPageBreak/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lastRenderedPageBreak/>
              <w:t>0,0</w:t>
            </w:r>
            <w:r w:rsidRPr="00A20AC0">
              <w:rPr>
                <w:color w:val="000000" w:themeColor="text1"/>
              </w:rPr>
              <w:lastRenderedPageBreak/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lastRenderedPageBreak/>
              <w:t>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 xml:space="preserve">31 </w:t>
            </w:r>
            <w:r w:rsidRPr="00A20AC0">
              <w:rPr>
                <w:color w:val="000000" w:themeColor="text1"/>
              </w:rPr>
              <w:lastRenderedPageBreak/>
              <w:t>480,00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lastRenderedPageBreak/>
              <w:t xml:space="preserve">15 </w:t>
            </w:r>
            <w:r w:rsidRPr="00A20AC0">
              <w:rPr>
                <w:color w:val="000000" w:themeColor="text1"/>
              </w:rPr>
              <w:lastRenderedPageBreak/>
              <w:t>740,00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lastRenderedPageBreak/>
              <w:t xml:space="preserve">23 </w:t>
            </w:r>
            <w:r w:rsidRPr="00A20AC0">
              <w:rPr>
                <w:color w:val="000000" w:themeColor="text1"/>
              </w:rPr>
              <w:lastRenderedPageBreak/>
              <w:t>610,00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lastRenderedPageBreak/>
              <w:t xml:space="preserve">70 </w:t>
            </w:r>
            <w:r w:rsidRPr="00A20AC0">
              <w:rPr>
                <w:color w:val="000000" w:themeColor="text1"/>
              </w:rPr>
              <w:lastRenderedPageBreak/>
              <w:t>830,00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lastRenderedPageBreak/>
              <w:t xml:space="preserve">33 </w:t>
            </w:r>
            <w:r w:rsidRPr="00A20AC0">
              <w:rPr>
                <w:color w:val="000000" w:themeColor="text1"/>
              </w:rPr>
              <w:lastRenderedPageBreak/>
              <w:t>054.00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lastRenderedPageBreak/>
              <w:t xml:space="preserve">198 </w:t>
            </w:r>
            <w:r w:rsidRPr="00A20AC0">
              <w:rPr>
                <w:color w:val="000000" w:themeColor="text1"/>
              </w:rPr>
              <w:lastRenderedPageBreak/>
              <w:t>324,00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lastRenderedPageBreak/>
              <w:t xml:space="preserve">59 </w:t>
            </w:r>
            <w:r w:rsidRPr="00A20AC0">
              <w:rPr>
                <w:color w:val="000000" w:themeColor="text1"/>
              </w:rPr>
              <w:lastRenderedPageBreak/>
              <w:t>893,85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lastRenderedPageBreak/>
              <w:t xml:space="preserve">258 </w:t>
            </w:r>
            <w:r w:rsidRPr="00A20AC0">
              <w:rPr>
                <w:color w:val="000000" w:themeColor="text1"/>
              </w:rPr>
              <w:lastRenderedPageBreak/>
              <w:t>217,85</w:t>
            </w:r>
          </w:p>
        </w:tc>
      </w:tr>
      <w:tr w:rsidR="0065463F" w:rsidRPr="00A20AC0" w:rsidTr="0065463F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15" w:type="dxa"/>
            <w:tcBorders>
              <w:top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lastRenderedPageBreak/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7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Бухгалтер II категории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Ф.И.О.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8540,00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0,00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8540,00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102 480,00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15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15 372,00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0,00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0,00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15 372,00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34 160,00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17 080,00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25 620,00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76 860,00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38 942,40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233 654,40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70 563,63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304 218,03</w:t>
            </w:r>
          </w:p>
        </w:tc>
      </w:tr>
      <w:tr w:rsidR="0065463F" w:rsidRPr="00A20AC0" w:rsidTr="0065463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15" w:type="dxa"/>
            <w:tcBorders>
              <w:top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7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Машинистка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Ф.И.О.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6840,00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0.00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6840,00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82 080,00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0,00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0,00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0,00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27 360,00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13 680,00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20 520,00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61 560,00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28 728,00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172 368,00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52 055,14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224 423,14</w:t>
            </w:r>
          </w:p>
        </w:tc>
      </w:tr>
      <w:tr w:rsidR="0065463F" w:rsidRPr="00A20AC0" w:rsidTr="0065463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15" w:type="dxa"/>
            <w:tcBorders>
              <w:top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7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Повар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Вакантная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6610,00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0,00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6610,00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79 320,00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0,00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0,00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0,00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26 440,00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13 220,00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19 830,00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59 490,00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27 762,00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166 572,00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50 304,74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216 876,74</w:t>
            </w:r>
          </w:p>
        </w:tc>
      </w:tr>
      <w:tr w:rsidR="0065463F" w:rsidRPr="00A20AC0" w:rsidTr="0065463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15" w:type="dxa"/>
            <w:tcBorders>
              <w:top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7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Повар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Ф.И.О.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6690,00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12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802,80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7492,80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89 913,60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0,00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2526,00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1926,00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4452,00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29 971,20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14 985,60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22 478,40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67 435,20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32 360,16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194 160,96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58 636,61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252 797,57</w:t>
            </w:r>
          </w:p>
        </w:tc>
      </w:tr>
      <w:tr w:rsidR="0065463F" w:rsidRPr="00A20AC0" w:rsidTr="0065463F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15" w:type="dxa"/>
            <w:tcBorders>
              <w:top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7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Медицинская сестра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Ф.И.О.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7610,00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0,00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7610,00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91 320,00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0,00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0,00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2325,00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2325,00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30 440,00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15 220,00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22 830,00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68 490,00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32 427,00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194 562,00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58 757,72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253 319,72</w:t>
            </w:r>
          </w:p>
        </w:tc>
      </w:tr>
      <w:tr w:rsidR="0065463F" w:rsidRPr="00A20AC0" w:rsidTr="0065463F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15" w:type="dxa"/>
            <w:tcBorders>
              <w:top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7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Уборщик служебных помещений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Ф.И.О.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6510,00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0,00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6510,00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78 120,00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0,00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0,00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0,00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26 040,00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13 020,00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19 530,00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58 590,00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27 342,00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164 052,00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49 543,70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213 595,70</w:t>
            </w:r>
          </w:p>
        </w:tc>
      </w:tr>
      <w:tr w:rsidR="0065463F" w:rsidRPr="00A20AC0" w:rsidTr="0065463F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415" w:type="dxa"/>
            <w:tcBorders>
              <w:top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7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Библиотекарь, имеющий II квалификационную категорию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Ф.И.О.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7720,00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0,00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7720,00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92 640,00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0,00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0,00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0,00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30 880,00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15 440,00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23 160,00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69 480,00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32 424,00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194 544,00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58 752,29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253 296,29</w:t>
            </w:r>
          </w:p>
        </w:tc>
      </w:tr>
      <w:tr w:rsidR="0065463F" w:rsidRPr="00A20AC0" w:rsidTr="0065463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1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5463F" w:rsidRPr="00A20AC0" w:rsidRDefault="0065463F" w:rsidP="007477D3">
            <w:pPr>
              <w:pStyle w:val="a5"/>
              <w:rPr>
                <w:color w:val="000000" w:themeColor="text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463F" w:rsidRPr="00A20AC0" w:rsidRDefault="0065463F" w:rsidP="007477D3">
            <w:pPr>
              <w:pStyle w:val="a7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Итого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463F" w:rsidRPr="00A20AC0" w:rsidRDefault="0065463F" w:rsidP="007477D3">
            <w:pPr>
              <w:pStyle w:val="a5"/>
              <w:rPr>
                <w:color w:val="000000" w:themeColor="text1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 xml:space="preserve">80 </w:t>
            </w:r>
            <w:r w:rsidRPr="00A20AC0">
              <w:rPr>
                <w:color w:val="000000" w:themeColor="text1"/>
              </w:rPr>
              <w:lastRenderedPageBreak/>
              <w:t>180,00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463F" w:rsidRPr="00A20AC0" w:rsidRDefault="0065463F" w:rsidP="007477D3">
            <w:pPr>
              <w:pStyle w:val="a5"/>
              <w:rPr>
                <w:color w:val="000000" w:themeColor="text1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>80</w:t>
            </w:r>
            <w:r w:rsidRPr="00A20AC0">
              <w:rPr>
                <w:color w:val="000000" w:themeColor="text1"/>
              </w:rPr>
              <w:lastRenderedPageBreak/>
              <w:t>2,80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lastRenderedPageBreak/>
              <w:t xml:space="preserve">80 </w:t>
            </w:r>
            <w:r w:rsidRPr="00A20AC0">
              <w:rPr>
                <w:color w:val="000000" w:themeColor="text1"/>
              </w:rPr>
              <w:lastRenderedPageBreak/>
              <w:t>982,80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lastRenderedPageBreak/>
              <w:t xml:space="preserve">971 </w:t>
            </w:r>
            <w:r w:rsidRPr="00A20AC0">
              <w:rPr>
                <w:color w:val="000000" w:themeColor="text1"/>
              </w:rPr>
              <w:lastRenderedPageBreak/>
              <w:t>793,60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463F" w:rsidRPr="00A20AC0" w:rsidRDefault="0065463F" w:rsidP="007477D3">
            <w:pPr>
              <w:pStyle w:val="a5"/>
              <w:rPr>
                <w:color w:val="000000" w:themeColor="text1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t xml:space="preserve">75 </w:t>
            </w:r>
            <w:r w:rsidRPr="00A20AC0">
              <w:rPr>
                <w:color w:val="000000" w:themeColor="text1"/>
              </w:rPr>
              <w:lastRenderedPageBreak/>
              <w:t>852,00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lastRenderedPageBreak/>
              <w:t>25</w:t>
            </w:r>
            <w:r w:rsidRPr="00A20AC0">
              <w:rPr>
                <w:color w:val="000000" w:themeColor="text1"/>
              </w:rPr>
              <w:lastRenderedPageBreak/>
              <w:t>26,00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lastRenderedPageBreak/>
              <w:t>42</w:t>
            </w:r>
            <w:r w:rsidRPr="00A20AC0">
              <w:rPr>
                <w:color w:val="000000" w:themeColor="text1"/>
              </w:rPr>
              <w:lastRenderedPageBreak/>
              <w:t>51,00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lastRenderedPageBreak/>
              <w:t xml:space="preserve">82 </w:t>
            </w:r>
            <w:r w:rsidRPr="00A20AC0">
              <w:rPr>
                <w:color w:val="000000" w:themeColor="text1"/>
              </w:rPr>
              <w:lastRenderedPageBreak/>
              <w:t>629,00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lastRenderedPageBreak/>
              <w:t xml:space="preserve">323 </w:t>
            </w:r>
            <w:r w:rsidRPr="00A20AC0">
              <w:rPr>
                <w:color w:val="000000" w:themeColor="text1"/>
              </w:rPr>
              <w:lastRenderedPageBreak/>
              <w:t>931,20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lastRenderedPageBreak/>
              <w:t xml:space="preserve">161 </w:t>
            </w:r>
            <w:r w:rsidRPr="00A20AC0">
              <w:rPr>
                <w:color w:val="000000" w:themeColor="text1"/>
              </w:rPr>
              <w:lastRenderedPageBreak/>
              <w:t>965,60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lastRenderedPageBreak/>
              <w:t xml:space="preserve">242 </w:t>
            </w:r>
            <w:r w:rsidRPr="00A20AC0">
              <w:rPr>
                <w:color w:val="000000" w:themeColor="text1"/>
              </w:rPr>
              <w:lastRenderedPageBreak/>
              <w:t>948,40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lastRenderedPageBreak/>
              <w:t xml:space="preserve">728 </w:t>
            </w:r>
            <w:r w:rsidRPr="00A20AC0">
              <w:rPr>
                <w:color w:val="000000" w:themeColor="text1"/>
              </w:rPr>
              <w:lastRenderedPageBreak/>
              <w:t>845,20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lastRenderedPageBreak/>
              <w:t xml:space="preserve">356 </w:t>
            </w:r>
            <w:r w:rsidRPr="00A20AC0">
              <w:rPr>
                <w:color w:val="000000" w:themeColor="text1"/>
              </w:rPr>
              <w:lastRenderedPageBreak/>
              <w:t>653,56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lastRenderedPageBreak/>
              <w:t xml:space="preserve">2 139 </w:t>
            </w:r>
            <w:r w:rsidRPr="00A20AC0">
              <w:rPr>
                <w:color w:val="000000" w:themeColor="text1"/>
              </w:rPr>
              <w:lastRenderedPageBreak/>
              <w:t>921,36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lastRenderedPageBreak/>
              <w:t xml:space="preserve">646 </w:t>
            </w:r>
            <w:r w:rsidRPr="00A20AC0">
              <w:rPr>
                <w:color w:val="000000" w:themeColor="text1"/>
              </w:rPr>
              <w:lastRenderedPageBreak/>
              <w:t>256,25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63F" w:rsidRPr="00A20AC0" w:rsidRDefault="0065463F" w:rsidP="007477D3">
            <w:pPr>
              <w:pStyle w:val="a5"/>
              <w:jc w:val="center"/>
              <w:rPr>
                <w:color w:val="000000" w:themeColor="text1"/>
              </w:rPr>
            </w:pPr>
            <w:r w:rsidRPr="00A20AC0">
              <w:rPr>
                <w:color w:val="000000" w:themeColor="text1"/>
              </w:rPr>
              <w:lastRenderedPageBreak/>
              <w:t xml:space="preserve">2 786 </w:t>
            </w:r>
            <w:r w:rsidRPr="00A20AC0">
              <w:rPr>
                <w:color w:val="000000" w:themeColor="text1"/>
              </w:rPr>
              <w:lastRenderedPageBreak/>
              <w:t>177,61</w:t>
            </w:r>
          </w:p>
        </w:tc>
      </w:tr>
    </w:tbl>
    <w:p w:rsidR="0065463F" w:rsidRPr="00A20AC0" w:rsidRDefault="0065463F" w:rsidP="0065463F">
      <w:pPr>
        <w:rPr>
          <w:color w:val="000000" w:themeColor="text1"/>
        </w:rPr>
      </w:pPr>
    </w:p>
    <w:p w:rsidR="0065463F" w:rsidRPr="00A20AC0" w:rsidRDefault="0065463F" w:rsidP="0065463F">
      <w:pPr>
        <w:pStyle w:val="a6"/>
        <w:rPr>
          <w:color w:val="000000" w:themeColor="text1"/>
          <w:sz w:val="22"/>
          <w:szCs w:val="22"/>
        </w:rPr>
      </w:pPr>
      <w:r w:rsidRPr="00A20AC0">
        <w:rPr>
          <w:color w:val="000000" w:themeColor="text1"/>
          <w:sz w:val="22"/>
          <w:szCs w:val="22"/>
        </w:rPr>
        <w:t>Командир войсковой части 10001 ____________________________________________________________________</w:t>
      </w:r>
    </w:p>
    <w:p w:rsidR="0065463F" w:rsidRPr="00A20AC0" w:rsidRDefault="0065463F" w:rsidP="0065463F">
      <w:pPr>
        <w:pStyle w:val="a6"/>
        <w:rPr>
          <w:color w:val="000000" w:themeColor="text1"/>
          <w:sz w:val="22"/>
          <w:szCs w:val="22"/>
        </w:rPr>
      </w:pPr>
      <w:r w:rsidRPr="00A20AC0">
        <w:rPr>
          <w:color w:val="000000" w:themeColor="text1"/>
          <w:sz w:val="22"/>
          <w:szCs w:val="22"/>
        </w:rPr>
        <w:t xml:space="preserve">                                        (воинское звание, подпись, инициал имени, фамилия)</w:t>
      </w:r>
    </w:p>
    <w:p w:rsidR="0065463F" w:rsidRPr="00A20AC0" w:rsidRDefault="0065463F" w:rsidP="0065463F">
      <w:pPr>
        <w:rPr>
          <w:color w:val="000000" w:themeColor="text1"/>
        </w:rPr>
      </w:pPr>
    </w:p>
    <w:p w:rsidR="0065463F" w:rsidRPr="00A20AC0" w:rsidRDefault="0065463F" w:rsidP="0065463F">
      <w:pPr>
        <w:pStyle w:val="a6"/>
        <w:rPr>
          <w:color w:val="000000" w:themeColor="text1"/>
          <w:sz w:val="22"/>
          <w:szCs w:val="22"/>
        </w:rPr>
      </w:pPr>
      <w:r w:rsidRPr="00A20AC0">
        <w:rPr>
          <w:color w:val="000000" w:themeColor="text1"/>
          <w:sz w:val="22"/>
          <w:szCs w:val="22"/>
        </w:rPr>
        <w:t>Начальник финансового органа   ____________________________________________________________________</w:t>
      </w:r>
    </w:p>
    <w:p w:rsidR="0065463F" w:rsidRPr="00A20AC0" w:rsidRDefault="0065463F" w:rsidP="0065463F">
      <w:pPr>
        <w:pStyle w:val="a6"/>
        <w:rPr>
          <w:color w:val="000000" w:themeColor="text1"/>
          <w:sz w:val="22"/>
          <w:szCs w:val="22"/>
        </w:rPr>
      </w:pPr>
      <w:r w:rsidRPr="00A20AC0">
        <w:rPr>
          <w:color w:val="000000" w:themeColor="text1"/>
          <w:sz w:val="22"/>
          <w:szCs w:val="22"/>
        </w:rPr>
        <w:t xml:space="preserve">                                                 (подпись, инициал имени, фамилия)</w:t>
      </w:r>
    </w:p>
    <w:p w:rsidR="00E1050A" w:rsidRDefault="00E1050A" w:rsidP="0065463F">
      <w:pPr>
        <w:ind w:firstLine="0"/>
      </w:pPr>
    </w:p>
    <w:sectPr w:rsidR="00E1050A" w:rsidSect="0065463F">
      <w:pgSz w:w="16838" w:h="11906" w:orient="landscape"/>
      <w:pgMar w:top="1701" w:right="138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9D3"/>
    <w:rsid w:val="004D5940"/>
    <w:rsid w:val="00571221"/>
    <w:rsid w:val="0065463F"/>
    <w:rsid w:val="00B77191"/>
    <w:rsid w:val="00E1050A"/>
    <w:rsid w:val="00F029D3"/>
    <w:rsid w:val="00F2398D"/>
    <w:rsid w:val="00F3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9B5FB-9906-47B3-A2E9-5058DD52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63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5463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5463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65463F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5463F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5463F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65463F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65463F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300000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2138</Words>
  <Characters>12187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2023-02-21T10:40:00Z</dcterms:created>
  <dcterms:modified xsi:type="dcterms:W3CDTF">2023-02-21T10:40:00Z</dcterms:modified>
</cp:coreProperties>
</file>